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A3" w:rsidRPr="005721A3" w:rsidRDefault="005721A3" w:rsidP="005721A3">
      <w:pPr>
        <w:shd w:val="clear" w:color="auto" w:fill="F5F5F5"/>
        <w:spacing w:before="84" w:after="192"/>
        <w:jc w:val="center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МИНИСТЕРСТВО СОЦИАЛЬНОЙ ПОЛИТИКИ УКРАИНЫ</w:t>
      </w:r>
    </w:p>
    <w:p w:rsidR="005721A3" w:rsidRPr="005721A3" w:rsidRDefault="005721A3" w:rsidP="005721A3">
      <w:pPr>
        <w:shd w:val="clear" w:color="auto" w:fill="F5F5F5"/>
        <w:spacing w:before="84" w:after="192"/>
        <w:jc w:val="center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b/>
          <w:bCs/>
          <w:color w:val="000000"/>
          <w:sz w:val="14"/>
          <w:lang w:val="ru-RU"/>
        </w:rPr>
        <w:t>ПИСЬМО</w:t>
      </w:r>
    </w:p>
    <w:p w:rsidR="005721A3" w:rsidRPr="005721A3" w:rsidRDefault="005721A3" w:rsidP="005721A3">
      <w:pPr>
        <w:shd w:val="clear" w:color="auto" w:fill="F5F5F5"/>
        <w:spacing w:before="84" w:after="192"/>
        <w:jc w:val="center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b/>
          <w:bCs/>
          <w:color w:val="000000"/>
          <w:sz w:val="14"/>
          <w:szCs w:val="14"/>
          <w:lang w:val="ru-RU"/>
        </w:rPr>
        <w:t>от 28.12.2011 г. N 376/13/133-11</w:t>
      </w:r>
    </w:p>
    <w:p w:rsidR="005721A3" w:rsidRPr="005721A3" w:rsidRDefault="005721A3" w:rsidP="005721A3">
      <w:pPr>
        <w:shd w:val="clear" w:color="auto" w:fill="F5F5F5"/>
        <w:spacing w:before="192" w:after="72"/>
        <w:jc w:val="center"/>
        <w:outlineLvl w:val="1"/>
        <w:rPr>
          <w:rFonts w:ascii="Verdana" w:hAnsi="Verdana"/>
          <w:b/>
          <w:bCs/>
          <w:color w:val="06A2FF"/>
          <w:sz w:val="31"/>
          <w:szCs w:val="31"/>
          <w:lang w:val="ru-RU"/>
        </w:rPr>
      </w:pPr>
      <w:r w:rsidRPr="005721A3">
        <w:rPr>
          <w:rFonts w:ascii="Verdana" w:hAnsi="Verdana"/>
          <w:b/>
          <w:bCs/>
          <w:color w:val="06A2FF"/>
          <w:sz w:val="31"/>
          <w:lang w:val="ru-RU"/>
        </w:rPr>
        <w:t>О труде инвалидов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Согласно статье 12 Закона Украины "Об охране труда" предприятия, использующие труд инвалидов, обязаны создавать для них условия труда с учетом рекомендаций медико-социальной экспертной комиссии и индивидуальных программ реабилитации, принимать дополнительные меры безопасности труда, которые отвечают специфическим особенностям этой категории работников.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В случаях, предусмотренных законодательством, работодатель обязан организовать обучение, переквалификацию и трудоустройство инвалидов в соответствии с медицинскими рекомендациями, установить по их просьбе неполный рабочий день или неполную рабочую неделю и создать льготные условия труда (статья 172 Кодекса законов о труде Украины).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proofErr w:type="gramStart"/>
      <w:r w:rsidRPr="005721A3">
        <w:rPr>
          <w:rFonts w:ascii="Arial" w:hAnsi="Arial" w:cs="Arial"/>
          <w:color w:val="000000"/>
          <w:sz w:val="14"/>
          <w:szCs w:val="14"/>
          <w:lang w:val="ru-RU"/>
        </w:rPr>
        <w:t>Согласно указанному в случае применения труда инвалидов работодатель обязан учитывать рекомендации МСЭК, поскольку невыполнение этих рекомендаций может привести к ухудшению состояния здоровья работника-инвалида, за что он несет ответственность.</w:t>
      </w:r>
      <w:proofErr w:type="gramEnd"/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Сокращенная продолжительность рабочего времени регулируется статьей 51 КЗоТ Украины, которой определяется перечень работников, имеющих право на сокращенное рабочее время, и устанавливается его продолжительность.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Частью пятой этой статьи предусмотрено, что законодательством устанавливается сокращенная продолжительность рабочего времени для отдельных категорий работников (учителей, врачей и других).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proofErr w:type="gramStart"/>
      <w:r w:rsidRPr="005721A3">
        <w:rPr>
          <w:rFonts w:ascii="Arial" w:hAnsi="Arial" w:cs="Arial"/>
          <w:color w:val="000000"/>
          <w:sz w:val="14"/>
          <w:szCs w:val="14"/>
          <w:lang w:val="ru-RU"/>
        </w:rPr>
        <w:t>Согласно части пятой статьи 6 Закона Украины "Об охране труда" работника, который по состоянию здоровья согласно медицинскому заключению требует предоставления более легкой работы, работодатель должен перевести при согласии работника на такую работу на срок, указанный в медицинском заключении, и в случае необходимости установить сокращенный рабочий день и организовать проведение обучения работника по приобретению другой профессии в соответствии с законодательством.</w:t>
      </w:r>
      <w:proofErr w:type="gramEnd"/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Однако продолжительность сокращенного рабочего времени для работников-инвалидов не установлена ни одним законодательным актом, в т. ч. ни статьей 51 КЗоТ Украины, ни Законом Украины "Об охране труда".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Поэтому, если в рекомендациях МСЭК указано, что работник-инвалид может работать на своей должности на условиях "сокращенного рабочего дня", работодатель по просьбе инвалида обязан установить ему неполное рабочее время согласно ст. 172 КЗоТ. Для этого работник-инвалид подает заявление об установлении неполного рабочего времени, а работодатель издает соответствующий приказ. В случае несогласия инвалида на перевод его на неполный рабочий день работодатель не имеет права в одностороннем порядке установить ему неполный рабочий день.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Неполное рабочее время может устанавливаться путем уменьшения продолжительности ежедневной работы, количества дней работы в течение недели или одновременно путем уменьшения и количества часов работы в течение дня и количества рабочих дней в течение недели. Работодатель обязан по просьбе работника, имеющего право на неполное рабочее время, установить рабочее время той продолжительности, о которой просит работник.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Оплата труда в этих случаях производится пропорционально отработанному времени или в зависимости от выработки.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Работа на условиях неполного рабочего времени не влечет за собой каких-либо ограничений объема трудовых прав работников (ст. 56 КЗоТ).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proofErr w:type="gramStart"/>
      <w:r w:rsidRPr="005721A3">
        <w:rPr>
          <w:rFonts w:ascii="Arial" w:hAnsi="Arial" w:cs="Arial"/>
          <w:color w:val="000000"/>
          <w:sz w:val="14"/>
          <w:szCs w:val="14"/>
          <w:lang w:val="ru-RU"/>
        </w:rPr>
        <w:t>Согласно подпункту 8 пункта 11 Положения о медико-социальной экспертизе, утвержденного постановлением Кабинета Министров Украины от 03.12.2009 г. N 1317, городские, межрайонные, районные комиссии анализируют вместе с лечебно-профилактическими учреждениями, предприятиями, учреждениями и организациями независимо от формы собственности, профсоюзными органами условия труда с целью выявления факторов, имеющих негативное влияние на здоровье и трудоспособность работников, а также определяют условия и виды деятельности, работ</w:t>
      </w:r>
      <w:proofErr w:type="gramEnd"/>
      <w:r w:rsidRPr="005721A3">
        <w:rPr>
          <w:rFonts w:ascii="Arial" w:hAnsi="Arial" w:cs="Arial"/>
          <w:color w:val="000000"/>
          <w:sz w:val="14"/>
          <w:szCs w:val="14"/>
          <w:lang w:val="ru-RU"/>
        </w:rPr>
        <w:t xml:space="preserve"> и профессий для больных и инвалидов.</w:t>
      </w:r>
    </w:p>
    <w:p w:rsidR="005721A3" w:rsidRPr="005721A3" w:rsidRDefault="005721A3" w:rsidP="005721A3">
      <w:pPr>
        <w:shd w:val="clear" w:color="auto" w:fill="F5F5F5"/>
        <w:spacing w:before="84" w:after="192"/>
        <w:jc w:val="both"/>
        <w:rPr>
          <w:rFonts w:ascii="Arial" w:hAnsi="Arial" w:cs="Arial"/>
          <w:color w:val="000000"/>
          <w:sz w:val="14"/>
          <w:szCs w:val="14"/>
          <w:lang w:val="ru-RU"/>
        </w:rPr>
      </w:pPr>
      <w:r w:rsidRPr="005721A3">
        <w:rPr>
          <w:rFonts w:ascii="Arial" w:hAnsi="Arial" w:cs="Arial"/>
          <w:color w:val="000000"/>
          <w:sz w:val="14"/>
          <w:szCs w:val="14"/>
          <w:lang w:val="ru-RU"/>
        </w:rPr>
        <w:t>Поэтому по вопросу возможности работы полный рабочий день на должности (в случае несогласия на перевод на неполный рабочий день) следует обратиться в МСЭК, которая установила инвалидность и вынесла трудовые рекомендации.</w:t>
      </w:r>
    </w:p>
    <w:tbl>
      <w:tblPr>
        <w:tblW w:w="5000" w:type="pct"/>
        <w:tblCellSpacing w:w="18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4743"/>
        <w:gridCol w:w="4744"/>
      </w:tblGrid>
      <w:tr w:rsidR="005721A3" w:rsidRPr="005721A3" w:rsidTr="005721A3">
        <w:trPr>
          <w:tblCellSpacing w:w="18" w:type="dxa"/>
        </w:trPr>
        <w:tc>
          <w:tcPr>
            <w:tcW w:w="2450" w:type="pct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721A3" w:rsidRPr="005721A3" w:rsidRDefault="005721A3" w:rsidP="005721A3">
            <w:pPr>
              <w:spacing w:before="84" w:after="192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721A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/>
              </w:rPr>
              <w:t>Директор Департамента</w:t>
            </w:r>
          </w:p>
        </w:tc>
        <w:tc>
          <w:tcPr>
            <w:tcW w:w="2450" w:type="pct"/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721A3" w:rsidRPr="005721A3" w:rsidRDefault="005721A3" w:rsidP="005721A3">
            <w:pPr>
              <w:spacing w:before="84" w:after="192"/>
              <w:jc w:val="center"/>
              <w:rPr>
                <w:rFonts w:ascii="Arial" w:hAnsi="Arial" w:cs="Arial"/>
                <w:color w:val="000000"/>
                <w:sz w:val="14"/>
                <w:szCs w:val="14"/>
                <w:lang w:val="ru-RU"/>
              </w:rPr>
            </w:pPr>
            <w:r w:rsidRPr="005721A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/>
              </w:rPr>
              <w:t xml:space="preserve">А. </w:t>
            </w:r>
            <w:proofErr w:type="spellStart"/>
            <w:r w:rsidRPr="005721A3"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ru-RU"/>
              </w:rPr>
              <w:t>Товстенко</w:t>
            </w:r>
            <w:proofErr w:type="spellEnd"/>
          </w:p>
        </w:tc>
      </w:tr>
    </w:tbl>
    <w:p w:rsidR="00577043" w:rsidRPr="005721A3" w:rsidRDefault="00577043" w:rsidP="005721A3"/>
    <w:sectPr w:rsidR="00577043" w:rsidRPr="005721A3" w:rsidSect="0057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Segoe Script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40D1"/>
    <w:rsid w:val="000E3C23"/>
    <w:rsid w:val="002C6CC3"/>
    <w:rsid w:val="004B6C56"/>
    <w:rsid w:val="00500778"/>
    <w:rsid w:val="005701BB"/>
    <w:rsid w:val="005721A3"/>
    <w:rsid w:val="00577043"/>
    <w:rsid w:val="00A340D1"/>
    <w:rsid w:val="00B166DA"/>
    <w:rsid w:val="00B838B8"/>
    <w:rsid w:val="00C23510"/>
    <w:rsid w:val="00C3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C23510"/>
    <w:rPr>
      <w:sz w:val="26"/>
      <w:lang w:val="uk-UA"/>
    </w:rPr>
  </w:style>
  <w:style w:type="paragraph" w:styleId="1">
    <w:name w:val="heading 1"/>
    <w:basedOn w:val="a"/>
    <w:next w:val="a"/>
    <w:link w:val="10"/>
    <w:qFormat/>
    <w:rsid w:val="000E3C23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0E3C23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E3C23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0E3C23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3C23"/>
    <w:rPr>
      <w:rFonts w:ascii="Antiqua" w:hAnsi="Antiqua"/>
      <w:b/>
      <w:smallCaps/>
      <w:sz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0E3C23"/>
    <w:rPr>
      <w:rFonts w:ascii="Antiqua" w:hAnsi="Antiqua"/>
      <w:b/>
      <w:sz w:val="26"/>
      <w:lang w:val="uk-UA"/>
    </w:rPr>
  </w:style>
  <w:style w:type="character" w:customStyle="1" w:styleId="30">
    <w:name w:val="Заголовок 3 Знак"/>
    <w:basedOn w:val="a0"/>
    <w:link w:val="3"/>
    <w:rsid w:val="000E3C23"/>
    <w:rPr>
      <w:rFonts w:ascii="Antiqua" w:hAnsi="Antiqua"/>
      <w:b/>
      <w:i/>
      <w:sz w:val="26"/>
      <w:lang w:val="uk-UA"/>
    </w:rPr>
  </w:style>
  <w:style w:type="character" w:customStyle="1" w:styleId="40">
    <w:name w:val="Заголовок 4 Знак"/>
    <w:basedOn w:val="a0"/>
    <w:link w:val="4"/>
    <w:rsid w:val="000E3C23"/>
    <w:rPr>
      <w:rFonts w:ascii="Antiqua" w:hAnsi="Antiqua"/>
      <w:sz w:val="26"/>
      <w:lang w:val="uk-UA"/>
    </w:rPr>
  </w:style>
  <w:style w:type="paragraph" w:styleId="a3">
    <w:name w:val="Normal (Web)"/>
    <w:basedOn w:val="a"/>
    <w:uiPriority w:val="99"/>
    <w:unhideWhenUsed/>
    <w:rsid w:val="00A340D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rsid w:val="00A340D1"/>
    <w:rPr>
      <w:b/>
      <w:bCs/>
    </w:rPr>
  </w:style>
  <w:style w:type="character" w:styleId="a5">
    <w:name w:val="Hyperlink"/>
    <w:basedOn w:val="a0"/>
    <w:uiPriority w:val="99"/>
    <w:semiHidden/>
    <w:unhideWhenUsed/>
    <w:rsid w:val="00A340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0800">
          <w:marLeft w:val="0"/>
          <w:marRight w:val="-3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8727">
              <w:marLeft w:val="0"/>
              <w:marRight w:val="3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19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928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55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1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66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792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3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6958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3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8549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8680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7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28873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4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1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4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44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9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96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4976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0373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1302">
                          <w:marLeft w:val="1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32477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852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018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9138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69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21859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8414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880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0728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939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2018-10-24T06:40:00Z</dcterms:created>
  <dcterms:modified xsi:type="dcterms:W3CDTF">2018-10-24T11:56:00Z</dcterms:modified>
</cp:coreProperties>
</file>